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4B28" w14:textId="77777777" w:rsidR="0019764A" w:rsidRPr="0019764A" w:rsidRDefault="0019764A" w:rsidP="0019764A">
      <w:pPr>
        <w:keepNext/>
        <w:spacing w:before="240" w:after="60" w:line="240" w:lineRule="auto"/>
        <w:jc w:val="center"/>
        <w:outlineLvl w:val="0"/>
        <w:rPr>
          <w:rFonts w:ascii="Arial" w:hAnsi="Arial" w:cs="Arial"/>
          <w:b/>
          <w:bCs/>
          <w:kern w:val="32"/>
          <w:sz w:val="36"/>
          <w:szCs w:val="36"/>
          <w:lang w:val="lt-LT" w:eastAsia="lt-LT"/>
        </w:rPr>
      </w:pPr>
      <w:r w:rsidRPr="0019764A">
        <w:rPr>
          <w:rFonts w:ascii="Arial" w:hAnsi="Arial" w:cs="Arial"/>
          <w:b/>
          <w:bCs/>
          <w:kern w:val="32"/>
          <w:sz w:val="36"/>
          <w:szCs w:val="36"/>
          <w:lang w:val="lt-LT" w:eastAsia="lt-LT"/>
        </w:rPr>
        <w:t>KERGIMO SUTARTIS</w:t>
      </w:r>
    </w:p>
    <w:p w14:paraId="3FDF1BF1" w14:textId="77777777" w:rsidR="0019764A" w:rsidRPr="0019764A" w:rsidRDefault="0019764A" w:rsidP="0019764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2"/>
            <w:enabled/>
            <w:calcOnExit w:val="0"/>
            <w:textInput>
              <w:default w:val="Data"/>
            </w:textInput>
          </w:ffData>
        </w:fldChar>
      </w:r>
      <w:bookmarkStart w:id="0" w:name="Text2"/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  <w:lang w:val="lt-LT" w:eastAsia="lt-LT"/>
        </w:rPr>
        <w:t>Data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0"/>
    </w:p>
    <w:p w14:paraId="6D3FC14B" w14:textId="77777777" w:rsidR="0019764A" w:rsidRPr="0019764A" w:rsidRDefault="0019764A" w:rsidP="0019764A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Sutarties šalys: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5"/>
        <w:gridCol w:w="5725"/>
        <w:gridCol w:w="126"/>
      </w:tblGrid>
      <w:tr w:rsidR="0019764A" w:rsidRPr="0019764A" w14:paraId="1F96AD82" w14:textId="77777777" w:rsidTr="0019764A">
        <w:tc>
          <w:tcPr>
            <w:tcW w:w="3175" w:type="dxa"/>
            <w:shd w:val="clear" w:color="auto" w:fill="auto"/>
          </w:tcPr>
          <w:p w14:paraId="41E744CB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KATĖS SAVININKAS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604704F9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19764A" w:rsidRPr="0019764A" w14:paraId="45F14C3F" w14:textId="77777777" w:rsidTr="0019764A">
        <w:tc>
          <w:tcPr>
            <w:tcW w:w="3175" w:type="dxa"/>
            <w:shd w:val="clear" w:color="auto" w:fill="auto"/>
          </w:tcPr>
          <w:p w14:paraId="728B2106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5E7EEA59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09169D07" w14:textId="77777777" w:rsidTr="0019764A">
        <w:trPr>
          <w:gridAfter w:val="1"/>
          <w:wAfter w:w="126" w:type="dxa"/>
        </w:trPr>
        <w:tc>
          <w:tcPr>
            <w:tcW w:w="3175" w:type="dxa"/>
            <w:shd w:val="clear" w:color="auto" w:fill="auto"/>
          </w:tcPr>
          <w:p w14:paraId="5506E6A6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5725" w:type="dxa"/>
            <w:shd w:val="clear" w:color="auto" w:fill="auto"/>
          </w:tcPr>
          <w:p w14:paraId="04CB5F60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6A35E44B" w14:textId="77777777" w:rsidTr="0019764A">
        <w:tc>
          <w:tcPr>
            <w:tcW w:w="3175" w:type="dxa"/>
            <w:shd w:val="clear" w:color="auto" w:fill="auto"/>
          </w:tcPr>
          <w:p w14:paraId="4392BD08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Adresas, miestas 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6F6AAB2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CA2537E" w14:textId="77777777" w:rsidTr="0019764A">
        <w:tc>
          <w:tcPr>
            <w:tcW w:w="3175" w:type="dxa"/>
            <w:shd w:val="clear" w:color="auto" w:fill="auto"/>
          </w:tcPr>
          <w:p w14:paraId="3083F055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Veislynas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50A7B39C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530B0BD2" w14:textId="77777777" w:rsidTr="0019764A">
        <w:tc>
          <w:tcPr>
            <w:tcW w:w="3175" w:type="dxa"/>
            <w:shd w:val="clear" w:color="auto" w:fill="auto"/>
          </w:tcPr>
          <w:p w14:paraId="0A69F13A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Katės titulas, vardas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1D57F97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D69031C" w14:textId="77777777" w:rsidTr="0019764A">
        <w:tc>
          <w:tcPr>
            <w:tcW w:w="3175" w:type="dxa"/>
            <w:shd w:val="clear" w:color="auto" w:fill="auto"/>
          </w:tcPr>
          <w:p w14:paraId="69D16834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Katės gimimo data, EMS kodas</w:t>
            </w:r>
          </w:p>
        </w:tc>
        <w:tc>
          <w:tcPr>
            <w:tcW w:w="5851" w:type="dxa"/>
            <w:gridSpan w:val="2"/>
            <w:shd w:val="clear" w:color="auto" w:fill="auto"/>
          </w:tcPr>
          <w:p w14:paraId="219788D4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p w14:paraId="50A917B2" w14:textId="77777777" w:rsidR="0019764A" w:rsidRPr="0019764A" w:rsidRDefault="0019764A" w:rsidP="0019764A">
      <w:pPr>
        <w:spacing w:after="0"/>
        <w:rPr>
          <w:rFonts w:ascii="Arial" w:hAnsi="Arial" w:cs="Arial"/>
          <w:b/>
          <w:sz w:val="24"/>
          <w:szCs w:val="24"/>
          <w:lang w:val="lt-LT"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168"/>
        <w:gridCol w:w="5540"/>
        <w:gridCol w:w="168"/>
      </w:tblGrid>
      <w:tr w:rsidR="0019764A" w:rsidRPr="0019764A" w14:paraId="1A4AF40C" w14:textId="77777777" w:rsidTr="0019764A">
        <w:tc>
          <w:tcPr>
            <w:tcW w:w="3318" w:type="dxa"/>
            <w:gridSpan w:val="2"/>
            <w:shd w:val="clear" w:color="auto" w:fill="auto"/>
          </w:tcPr>
          <w:p w14:paraId="01FEEF4B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KATINO SAVININKAS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2C2ECBB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</w:p>
        </w:tc>
      </w:tr>
      <w:tr w:rsidR="0019764A" w:rsidRPr="0019764A" w14:paraId="328C88A6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4881276E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1DD29435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17DBD5A2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54632883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Telefonas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7B160C1E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4ADCC816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679F6FB5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 xml:space="preserve">Adresas, miestas 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6A8D5402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26B44853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12F4DB65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Veislynas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56917EA4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5D3A3D43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6D475D75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Katino titulas, vardas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65D95261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  <w:tr w:rsidR="0019764A" w:rsidRPr="0019764A" w14:paraId="7B6768C9" w14:textId="77777777" w:rsidTr="0019764A">
        <w:trPr>
          <w:gridAfter w:val="1"/>
          <w:wAfter w:w="168" w:type="dxa"/>
        </w:trPr>
        <w:tc>
          <w:tcPr>
            <w:tcW w:w="3150" w:type="dxa"/>
            <w:shd w:val="clear" w:color="auto" w:fill="auto"/>
          </w:tcPr>
          <w:p w14:paraId="1E4D0E01" w14:textId="77777777" w:rsidR="0019764A" w:rsidRPr="0019764A" w:rsidRDefault="0019764A" w:rsidP="001976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lt-LT" w:eastAsia="lt-LT"/>
              </w:rPr>
            </w:pPr>
            <w:r w:rsidRPr="0019764A">
              <w:rPr>
                <w:rFonts w:ascii="Arial" w:hAnsi="Arial" w:cs="Arial"/>
                <w:sz w:val="24"/>
                <w:szCs w:val="24"/>
                <w:lang w:val="lt-LT" w:eastAsia="lt-LT"/>
              </w:rPr>
              <w:t>Katino gimimo data, EMS kodas</w:t>
            </w:r>
          </w:p>
        </w:tc>
        <w:tc>
          <w:tcPr>
            <w:tcW w:w="5708" w:type="dxa"/>
            <w:gridSpan w:val="2"/>
            <w:shd w:val="clear" w:color="auto" w:fill="auto"/>
          </w:tcPr>
          <w:p w14:paraId="0D1F0DF7" w14:textId="77777777" w:rsidR="0019764A" w:rsidRPr="0019764A" w:rsidRDefault="0019764A" w:rsidP="0019764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lt-LT" w:eastAsia="lt-LT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p w14:paraId="492BDFBB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Bendrosios sąlygos</w:t>
      </w:r>
    </w:p>
    <w:p w14:paraId="3332D463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400AB06F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Ši sutartis sudaroma tarp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savininko</w:t>
      </w:r>
      <w:r w:rsidRPr="0019764A">
        <w:rPr>
          <w:rFonts w:ascii="Arial" w:hAnsi="Arial" w:cs="Arial"/>
          <w:i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ir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savininko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dėl kačių kergimo paslaugos.</w:t>
      </w:r>
    </w:p>
    <w:p w14:paraId="751F5D53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Katė turi būti sveika, švari, neturėti blusų, kirmėlių ir kitų parazitų.</w:t>
      </w:r>
    </w:p>
    <w:p w14:paraId="4F4C3289" w14:textId="77777777" w:rsidR="00610EF4" w:rsidRDefault="0019764A" w:rsidP="00610EF4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Katę pristatydamas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,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pateikia:</w:t>
      </w:r>
    </w:p>
    <w:p w14:paraId="393B9580" w14:textId="77777777" w:rsidR="0019764A" w:rsidRPr="00610EF4" w:rsidRDefault="0019764A" w:rsidP="00610EF4">
      <w:pPr>
        <w:numPr>
          <w:ilvl w:val="2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610EF4">
        <w:rPr>
          <w:rFonts w:ascii="Arial" w:hAnsi="Arial" w:cs="Arial"/>
          <w:sz w:val="24"/>
          <w:szCs w:val="24"/>
          <w:lang w:val="lt-LT" w:eastAsia="lt-LT"/>
        </w:rPr>
        <w:t>savininkystę patvirtinantį dokumentą (dokumentas parodomas susipažinimui);</w:t>
      </w:r>
    </w:p>
    <w:p w14:paraId="3DE32046" w14:textId="77777777" w:rsidR="0019764A" w:rsidRPr="0019764A" w:rsidRDefault="0019764A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veterinarinį pasą, patvirtinantį galiojančius skiepus (dokumentas parodomas susipažinimui);</w:t>
      </w:r>
    </w:p>
    <w:p w14:paraId="4D59EFED" w14:textId="77777777" w:rsidR="0019764A" w:rsidRPr="0019764A" w:rsidRDefault="0019764A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katės tualetą, pripildytą kraiko;</w:t>
      </w:r>
    </w:p>
    <w:p w14:paraId="0E56306A" w14:textId="77777777" w:rsidR="0019764A" w:rsidRPr="0019764A" w:rsidRDefault="0019764A" w:rsidP="0019764A">
      <w:pPr>
        <w:numPr>
          <w:ilvl w:val="2"/>
          <w:numId w:val="5"/>
        </w:numPr>
        <w:spacing w:after="12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katės maisto, kurio užtektų 2-7 dienų laikotarpiui, kol katė kergsis su katinu.</w:t>
      </w:r>
    </w:p>
    <w:p w14:paraId="1B8C19C4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Visas išlaidas, susijusias su skiepais, veterinarinėmis apžiūromis ir katės pristatymu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, prisiima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68C54413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Katė laikoma pas katiną nuo</w:t>
      </w:r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2"/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m.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3"/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d. iki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m.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>d.</w:t>
      </w:r>
    </w:p>
    <w:p w14:paraId="72D17EDE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lastRenderedPageBreak/>
        <w:t>Katinas turi būti sveikas, švarus, neturėti blusų, kirmėlių ir kitų parazitų.</w:t>
      </w:r>
    </w:p>
    <w:p w14:paraId="509F5F38" w14:textId="77777777" w:rsidR="00F400C0" w:rsidRDefault="0019764A" w:rsidP="00F400C0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katės pristatymo metu pateikia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katės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>:</w:t>
      </w:r>
    </w:p>
    <w:p w14:paraId="276BAED9" w14:textId="0D14D425" w:rsidR="0019764A" w:rsidRPr="00F400C0" w:rsidRDefault="0019764A" w:rsidP="00F400C0">
      <w:pPr>
        <w:numPr>
          <w:ilvl w:val="2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F400C0">
        <w:rPr>
          <w:rFonts w:ascii="Arial" w:hAnsi="Arial" w:cs="Arial"/>
          <w:sz w:val="24"/>
          <w:szCs w:val="24"/>
          <w:lang w:val="lt-LT" w:eastAsia="lt-LT"/>
        </w:rPr>
        <w:t>kilmės do</w:t>
      </w:r>
      <w:r w:rsidR="00610EF4" w:rsidRPr="00F400C0">
        <w:rPr>
          <w:rFonts w:ascii="Arial" w:hAnsi="Arial" w:cs="Arial"/>
          <w:sz w:val="24"/>
          <w:szCs w:val="24"/>
          <w:lang w:val="lt-LT" w:eastAsia="lt-LT"/>
        </w:rPr>
        <w:t>kumento originalą susipažinimui;</w:t>
      </w:r>
    </w:p>
    <w:p w14:paraId="691F8E9A" w14:textId="77777777" w:rsidR="0019764A" w:rsidRPr="0019764A" w:rsidRDefault="0019764A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veterinarinį pasą, patvirtinantį gali</w:t>
      </w:r>
      <w:r w:rsidR="00610EF4">
        <w:rPr>
          <w:rFonts w:ascii="Arial" w:hAnsi="Arial" w:cs="Arial"/>
          <w:sz w:val="24"/>
          <w:szCs w:val="24"/>
          <w:lang w:val="lt-LT" w:eastAsia="lt-LT"/>
        </w:rPr>
        <w:t>ojančius skiepus, susipažinimui;</w:t>
      </w:r>
    </w:p>
    <w:p w14:paraId="7AAE86A1" w14:textId="77777777" w:rsidR="0019764A" w:rsidRPr="0019764A" w:rsidRDefault="0019764A" w:rsidP="0019764A">
      <w:pPr>
        <w:numPr>
          <w:ilvl w:val="2"/>
          <w:numId w:val="5"/>
        </w:numPr>
        <w:spacing w:after="12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katino titulo sertifikato k</w:t>
      </w:r>
      <w:r w:rsidR="00610EF4">
        <w:rPr>
          <w:rFonts w:ascii="Arial" w:hAnsi="Arial" w:cs="Arial"/>
          <w:sz w:val="24"/>
          <w:szCs w:val="24"/>
          <w:lang w:val="lt-LT" w:eastAsia="lt-LT"/>
        </w:rPr>
        <w:t>opiją (jei katinas turi titulą).</w:t>
      </w:r>
    </w:p>
    <w:p w14:paraId="146FC2C8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Abiejų </w:t>
      </w:r>
      <w:r w:rsidR="00610EF4">
        <w:rPr>
          <w:rFonts w:ascii="Arial" w:hAnsi="Arial" w:cs="Arial"/>
          <w:sz w:val="24"/>
          <w:szCs w:val="24"/>
          <w:lang w:val="lt-LT" w:eastAsia="lt-LT"/>
        </w:rPr>
        <w:t>šalių sutikimu gali būti atlikta veterinarinė apžiūra ir/arba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sveikatos tyrimai, kurie turi būti aptarti iki kergimo dienos ir surašyti šios sutarties priede. Įvykęs kergimas reiškia, kad abiems šalims gyvūnų sveikata buvo tinkama ir jie neturėjo jokių pretenzijų.</w:t>
      </w:r>
    </w:p>
    <w:p w14:paraId="1E90228A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Jeigu vienai iš šalių iki kačių kergimo momento kyla abejonių dėl kačių sveikatos, šalis gali vienašališkai nutraukti sutartį.</w:t>
      </w:r>
    </w:p>
    <w:p w14:paraId="1A89BE3C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Po kergimo jokie skundai dėl kačių sveikatos nenagrinėjami. Aptikus bet kokius ligos požymius, abi šalys privalo kuo skubiau apie tai pranešti viena kitai.</w:t>
      </w:r>
    </w:p>
    <w:p w14:paraId="3153BCD2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yra atsakingas už katės gyvybę ir sveikatą nuo to momento, kai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katę palieka pas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savininką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, iki momento, kai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pasiima katę iš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savininko</w:t>
      </w:r>
      <w:r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747F8087" w14:textId="77777777" w:rsidR="0019764A" w:rsidRPr="0019764A" w:rsidRDefault="0019764A" w:rsidP="0019764A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A72BCBE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Apmokėjimo už kergimą sąlygos</w:t>
      </w:r>
    </w:p>
    <w:p w14:paraId="7EBFAF0B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1AAB3A06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Abiejų šalių sutarimu kačių kergimo paslaugos mokestis yra:</w:t>
      </w:r>
    </w:p>
    <w:p w14:paraId="35DDC9ED" w14:textId="77777777" w:rsidR="0019764A" w:rsidRPr="0019764A" w:rsidRDefault="0019764A" w:rsidP="0019764A">
      <w:pPr>
        <w:numPr>
          <w:ilvl w:val="2"/>
          <w:numId w:val="5"/>
        </w:numPr>
        <w:spacing w:after="0" w:line="240" w:lineRule="auto"/>
        <w:ind w:left="1225" w:hanging="505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dydžio suma už kergimą, iš jų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avansu, prieš kergimą ir </w:t>
      </w:r>
      <w:r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lang w:val="lt-LT" w:eastAsia="lt-LT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lt-LT" w:eastAsia="lt-LT"/>
        </w:rPr>
      </w:r>
      <w:r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noProof/>
          <w:sz w:val="24"/>
          <w:szCs w:val="24"/>
          <w:lang w:val="lt-LT" w:eastAsia="lt-LT"/>
        </w:rPr>
        <w:t> </w:t>
      </w:r>
      <w:r>
        <w:rPr>
          <w:rFonts w:ascii="Arial" w:hAnsi="Arial" w:cs="Arial"/>
          <w:sz w:val="24"/>
          <w:szCs w:val="24"/>
          <w:lang w:val="lt-LT" w:eastAsia="lt-LT"/>
        </w:rPr>
        <w:fldChar w:fldCharType="end"/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dydžio suma katei </w:t>
      </w:r>
      <w:r w:rsidR="00DF1A7C">
        <w:rPr>
          <w:rFonts w:ascii="Arial" w:hAnsi="Arial" w:cs="Arial"/>
          <w:sz w:val="24"/>
          <w:szCs w:val="24"/>
          <w:lang w:val="lt-LT" w:eastAsia="lt-LT"/>
        </w:rPr>
        <w:t>susikergus.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BE636F">
        <w:rPr>
          <w:rFonts w:ascii="Arial" w:hAnsi="Arial" w:cs="Arial"/>
          <w:sz w:val="24"/>
          <w:szCs w:val="24"/>
          <w:lang w:val="lt-LT" w:eastAsia="lt-LT"/>
        </w:rPr>
        <w:t>Galimi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 kiti atsiskaitymo būdai, tačiau jie turi būti aptarti iki kergimo</w:t>
      </w:r>
      <w:r w:rsidR="00BE636F">
        <w:rPr>
          <w:rFonts w:ascii="Arial" w:hAnsi="Arial" w:cs="Arial"/>
          <w:sz w:val="24"/>
          <w:szCs w:val="24"/>
          <w:lang w:val="lt-LT" w:eastAsia="lt-LT"/>
        </w:rPr>
        <w:t xml:space="preserve"> dienos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 ir surašyti raštu</w:t>
      </w:r>
      <w:r w:rsidR="00BE636F">
        <w:rPr>
          <w:rFonts w:ascii="Arial" w:hAnsi="Arial" w:cs="Arial"/>
          <w:sz w:val="24"/>
          <w:szCs w:val="24"/>
          <w:lang w:val="lt-LT" w:eastAsia="lt-LT"/>
        </w:rPr>
        <w:t xml:space="preserve"> šios sutarties priede.</w:t>
      </w:r>
    </w:p>
    <w:p w14:paraId="18986975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kilmės dokumento kopiją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atiduoda po pilno atsiskaitymo.</w:t>
      </w:r>
    </w:p>
    <w:p w14:paraId="2A12779C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Jeigu katė nesusikergė, nepastojo arba abortavo kačiukus,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gali reikalauti pakartoti kergimą ne daugiau kaip 2 kartus (iš viso 3 kergimai) ir ne vėliau nei po 2 mėnesių nuo pirmo kergimo su tuo pačiu katinu be papildomų mokesčių. </w:t>
      </w:r>
    </w:p>
    <w:p w14:paraId="218367CD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Tuo atveju, kai iš anksto sumokamas avansas, katei po trijų kergimų nepastojus,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neatsako už nepavykusį kergimą ir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avanso negrąžina. </w:t>
      </w:r>
    </w:p>
    <w:p w14:paraId="4931EBEE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Jeigu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atsisako 2 pakartotinų kergimų,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avanso negrąžina.</w:t>
      </w:r>
    </w:p>
    <w:p w14:paraId="1B34D5BE" w14:textId="77777777" w:rsidR="0019764A" w:rsidRDefault="0019764A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4F88A0D" w14:textId="77777777" w:rsidR="00610EF4" w:rsidRDefault="00610EF4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5DD4FF1F" w14:textId="77777777" w:rsidR="00610EF4" w:rsidRPr="0019764A" w:rsidRDefault="00610EF4" w:rsidP="0019764A">
      <w:pPr>
        <w:spacing w:after="120" w:line="240" w:lineRule="auto"/>
        <w:ind w:left="810" w:hanging="45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4F4C1F67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lastRenderedPageBreak/>
        <w:t> Teisės ir pareigos</w:t>
      </w:r>
    </w:p>
    <w:p w14:paraId="365D95C6" w14:textId="77777777" w:rsidR="0019764A" w:rsidRPr="0019764A" w:rsidRDefault="0019764A" w:rsidP="0019764A">
      <w:pPr>
        <w:spacing w:after="12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3F47A139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Katino(-ės) agresyvaus elgesio atveju, gręsiančiu nepagydomomis traumomis katei(-inui),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privalo nutraukti kergimą, nedelsiant informuoti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savininką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ir grąžinti katę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ir avansinį mokėjimą.</w:t>
      </w:r>
    </w:p>
    <w:p w14:paraId="3A00EECF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 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atsako už tinkamas sąlygas kačių kergimui, jų maitinimą ir higieną.</w:t>
      </w:r>
    </w:p>
    <w:p w14:paraId="50D652A4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privalo kergti tik su viena kate vieno kergimo metu. </w:t>
      </w:r>
    </w:p>
    <w:p w14:paraId="492D3671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privalo kergti katę tik su vienu katinu vienos rujos metu. Pakartotinis kergimas gali būti vykdomas ne anksčiau kaip po 3 savaičių nuo paskutinio kergimo.</w:t>
      </w:r>
    </w:p>
    <w:p w14:paraId="668E7739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turi teisę apžiūrėti katę 3 savaites po kergimo ir pamatyti kačiukų vadą bet kuriuo metu po vados gimimo.</w:t>
      </w:r>
    </w:p>
    <w:p w14:paraId="0280AE50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privalo auginti kačiukus ne trumpiau nei iki 12 savaičių amžiaus, kačiukus nukirminti, sučipuoti, padaryti privalomus skiepus. </w:t>
      </w:r>
    </w:p>
    <w:p w14:paraId="1DABD60E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Išlaidas, susijusias su kačiukų išlaikymu, augimu ir sveikata, prisiima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iki kačiukų pardavimo momento.</w:t>
      </w:r>
    </w:p>
    <w:p w14:paraId="643FAA42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privalo aktuoti kačiukus klube nuo 2-4 mėn amžiaus. Visi kačiukai turi būti parduodami su kilmės dokumentais ir auginimo rekomendacijomis. </w:t>
      </w:r>
    </w:p>
    <w:p w14:paraId="79738848" w14:textId="77777777" w:rsidR="0019764A" w:rsidRPr="00DF1A7C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Kačiukai gali būti registruojami klube, kuriame registruotas katinas, jei su tuo sutinka abi šalys. Tokiu atveju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 savininkas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pateikia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 xml:space="preserve">katino </w:t>
      </w:r>
      <w:r w:rsidRPr="00DF1A7C">
        <w:rPr>
          <w:rFonts w:ascii="Arial" w:hAnsi="Arial" w:cs="Arial"/>
          <w:b/>
          <w:sz w:val="24"/>
          <w:szCs w:val="24"/>
          <w:lang w:val="lt-LT" w:eastAsia="lt-LT"/>
        </w:rPr>
        <w:t>savininkui</w:t>
      </w:r>
      <w:r w:rsidRPr="00DF1A7C">
        <w:rPr>
          <w:rFonts w:ascii="Arial" w:hAnsi="Arial" w:cs="Arial"/>
          <w:sz w:val="24"/>
          <w:szCs w:val="24"/>
          <w:lang w:val="lt-LT" w:eastAsia="lt-LT"/>
        </w:rPr>
        <w:t xml:space="preserve"> katės kilmės dokumento ir titulo sertifikato kopijas.</w:t>
      </w:r>
    </w:p>
    <w:p w14:paraId="604017FB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12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 Kitos sąlygos</w:t>
      </w:r>
    </w:p>
    <w:p w14:paraId="15E4F2B2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19764A">
        <w:rPr>
          <w:rFonts w:ascii="Arial" w:hAnsi="Arial" w:cs="Arial"/>
          <w:bCs/>
          <w:sz w:val="24"/>
          <w:szCs w:val="24"/>
          <w:lang w:val="lt-LT" w:eastAsia="lt-LT"/>
        </w:rPr>
        <w:t xml:space="preserve">Ši sutartis įsigalioja nuo jos pasirašymo dienos ir baigia galioti 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realizavus kačiukus pagal šios sutarties 5 punktą;</w:t>
      </w:r>
    </w:p>
    <w:p w14:paraId="0B3F4978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19764A">
        <w:rPr>
          <w:rFonts w:ascii="Arial" w:hAnsi="Arial" w:cs="Arial"/>
          <w:bCs/>
          <w:sz w:val="24"/>
          <w:szCs w:val="24"/>
          <w:lang w:val="lt-LT" w:eastAsia="lt-LT"/>
        </w:rPr>
        <w:t>Visi ginčai, kilę dėl neaptartų sutartyje klausimų, sprendžiami Lietuvos Respub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likos įstatymų nustatyta tvarka;</w:t>
      </w:r>
    </w:p>
    <w:p w14:paraId="15F239EB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bCs/>
          <w:sz w:val="24"/>
          <w:szCs w:val="24"/>
          <w:lang w:val="lt-LT" w:eastAsia="lt-LT"/>
        </w:rPr>
      </w:pPr>
      <w:r w:rsidRPr="0019764A">
        <w:rPr>
          <w:rFonts w:ascii="Arial" w:hAnsi="Arial" w:cs="Arial"/>
          <w:bCs/>
          <w:sz w:val="24"/>
          <w:szCs w:val="24"/>
          <w:lang w:val="lt-LT" w:eastAsia="lt-LT"/>
        </w:rPr>
        <w:t>Visi sutarties papildymai ir pakeitimai turi būti sudaryti rašytine f</w:t>
      </w:r>
      <w:r w:rsidR="00610EF4">
        <w:rPr>
          <w:rFonts w:ascii="Arial" w:hAnsi="Arial" w:cs="Arial"/>
          <w:bCs/>
          <w:sz w:val="24"/>
          <w:szCs w:val="24"/>
          <w:lang w:val="lt-LT" w:eastAsia="lt-LT"/>
        </w:rPr>
        <w:t>orma ir pasirašyti abiejų šalių;</w:t>
      </w:r>
    </w:p>
    <w:p w14:paraId="08A49E21" w14:textId="77777777" w:rsidR="0019764A" w:rsidRP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Ginčai, kilę šios sutarties įsipareigojimų vykdymo metu, turi būti sprendžiami tarpusavio s</w:t>
      </w:r>
      <w:r w:rsidR="00610EF4">
        <w:rPr>
          <w:rFonts w:ascii="Arial" w:hAnsi="Arial" w:cs="Arial"/>
          <w:sz w:val="24"/>
          <w:szCs w:val="24"/>
          <w:lang w:val="lt-LT" w:eastAsia="lt-LT"/>
        </w:rPr>
        <w:t>utarimo būdu, klube arba teisme;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2E52FC7B" w14:textId="77777777" w:rsidR="0019764A" w:rsidRDefault="0019764A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Sutartis sudaroma dviems egzemplioriais: vienas egzempliorius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katės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ir kitas –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savininkui</w:t>
      </w:r>
      <w:r w:rsidRPr="0019764A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40ACBFC5" w14:textId="77777777" w:rsidR="00610EF4" w:rsidRPr="0019764A" w:rsidRDefault="00610EF4" w:rsidP="00610EF4">
      <w:pPr>
        <w:spacing w:after="120" w:line="240" w:lineRule="auto"/>
        <w:ind w:left="1152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3E45AE2D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lastRenderedPageBreak/>
        <w:t>Kačiukų pardavimo sąlygos</w:t>
      </w:r>
    </w:p>
    <w:p w14:paraId="1237C460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00754A0E" w14:textId="2AFD8980" w:rsidR="0019764A" w:rsidRPr="0019764A" w:rsidRDefault="00DF1A7C" w:rsidP="0019764A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>
        <w:rPr>
          <w:rFonts w:ascii="Arial" w:hAnsi="Arial" w:cs="Arial"/>
          <w:sz w:val="24"/>
          <w:szCs w:val="24"/>
          <w:lang w:val="lt-LT" w:eastAsia="lt-LT"/>
        </w:rPr>
        <w:t xml:space="preserve">Kačiukai turi būti parduoti </w:t>
      </w:r>
      <w:r w:rsidR="00D84F71">
        <w:rPr>
          <w:rFonts w:ascii="Arial" w:hAnsi="Arial" w:cs="Arial"/>
          <w:sz w:val="24"/>
          <w:szCs w:val="24"/>
          <w:lang w:val="lt-LT" w:eastAsia="lt-LT"/>
        </w:rPr>
        <w:fldChar w:fldCharType="begin">
          <w:ffData>
            <w:name w:val="Dropdown1"/>
            <w:enabled/>
            <w:calcOnExit w:val="0"/>
            <w:ddList>
              <w:listEntry w:val="pasirinkti sąlygą"/>
              <w:listEntry w:val="jau kasruoti"/>
              <w:listEntry w:val="su privaloma kastracijos sutartimi"/>
            </w:ddList>
          </w:ffData>
        </w:fldChar>
      </w:r>
      <w:bookmarkStart w:id="4" w:name="Dropdown1"/>
      <w:r w:rsidR="00D84F71">
        <w:rPr>
          <w:rFonts w:ascii="Arial" w:hAnsi="Arial" w:cs="Arial"/>
          <w:sz w:val="24"/>
          <w:szCs w:val="24"/>
          <w:lang w:val="lt-LT" w:eastAsia="lt-LT"/>
        </w:rPr>
        <w:instrText xml:space="preserve"> FORMDROPDOWN </w:instrText>
      </w:r>
      <w:r w:rsidR="00FA102B">
        <w:rPr>
          <w:rFonts w:ascii="Arial" w:hAnsi="Arial" w:cs="Arial"/>
          <w:sz w:val="24"/>
          <w:szCs w:val="24"/>
          <w:lang w:val="lt-LT" w:eastAsia="lt-LT"/>
        </w:rPr>
      </w:r>
      <w:r w:rsidR="00FA102B">
        <w:rPr>
          <w:rFonts w:ascii="Arial" w:hAnsi="Arial" w:cs="Arial"/>
          <w:sz w:val="24"/>
          <w:szCs w:val="24"/>
          <w:lang w:val="lt-LT" w:eastAsia="lt-LT"/>
        </w:rPr>
        <w:fldChar w:fldCharType="separate"/>
      </w:r>
      <w:r w:rsidR="00D84F71">
        <w:rPr>
          <w:rFonts w:ascii="Arial" w:hAnsi="Arial" w:cs="Arial"/>
          <w:sz w:val="24"/>
          <w:szCs w:val="24"/>
          <w:lang w:val="lt-LT" w:eastAsia="lt-LT"/>
        </w:rPr>
        <w:fldChar w:fldCharType="end"/>
      </w:r>
      <w:bookmarkEnd w:id="4"/>
      <w:r w:rsidR="00D84F71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2EA6B0E3" w14:textId="77777777" w:rsidR="0019764A" w:rsidRPr="0019764A" w:rsidRDefault="0019764A" w:rsidP="00610EF4">
      <w:pPr>
        <w:numPr>
          <w:ilvl w:val="1"/>
          <w:numId w:val="5"/>
        </w:numPr>
        <w:spacing w:after="120" w:line="240" w:lineRule="auto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Kačiukų pardavimas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veisimui 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arba palikimas savo veislyne </w:t>
      </w: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galimas tik su </w:t>
      </w:r>
      <w:r w:rsidRPr="0019764A">
        <w:rPr>
          <w:rFonts w:ascii="Arial" w:hAnsi="Arial" w:cs="Arial"/>
          <w:b/>
          <w:i/>
          <w:sz w:val="24"/>
          <w:szCs w:val="24"/>
          <w:lang w:val="lt-LT" w:eastAsia="lt-LT"/>
        </w:rPr>
        <w:t>katino savininkės</w:t>
      </w:r>
      <w:r w:rsidR="00610EF4">
        <w:rPr>
          <w:rFonts w:ascii="Arial" w:hAnsi="Arial" w:cs="Arial"/>
          <w:sz w:val="24"/>
          <w:szCs w:val="24"/>
          <w:lang w:val="lt-LT" w:eastAsia="lt-LT"/>
        </w:rPr>
        <w:t xml:space="preserve"> raštišku sutikimu</w:t>
      </w:r>
      <w:r w:rsidR="00BE636F">
        <w:rPr>
          <w:rFonts w:ascii="Arial" w:hAnsi="Arial" w:cs="Arial"/>
          <w:sz w:val="24"/>
          <w:szCs w:val="24"/>
          <w:lang w:val="lt-LT" w:eastAsia="lt-LT"/>
        </w:rPr>
        <w:t>, kuri</w:t>
      </w:r>
      <w:r w:rsidR="00610EF4">
        <w:rPr>
          <w:rFonts w:ascii="Arial" w:hAnsi="Arial" w:cs="Arial"/>
          <w:sz w:val="24"/>
          <w:szCs w:val="24"/>
          <w:lang w:val="lt-LT" w:eastAsia="lt-LT"/>
        </w:rPr>
        <w:t>s turi būti aptartas iki kergimo dienos ir surašytas</w:t>
      </w:r>
      <w:r w:rsidR="00610EF4" w:rsidRPr="00610EF4">
        <w:rPr>
          <w:rFonts w:ascii="Arial" w:hAnsi="Arial" w:cs="Arial"/>
          <w:sz w:val="24"/>
          <w:szCs w:val="24"/>
          <w:lang w:val="lt-LT" w:eastAsia="lt-LT"/>
        </w:rPr>
        <w:t xml:space="preserve"> šios sutarties priede</w:t>
      </w:r>
      <w:r w:rsidR="00610EF4">
        <w:rPr>
          <w:rFonts w:ascii="Arial" w:hAnsi="Arial" w:cs="Arial"/>
          <w:sz w:val="24"/>
          <w:szCs w:val="24"/>
          <w:lang w:val="lt-LT" w:eastAsia="lt-LT"/>
        </w:rPr>
        <w:t>.</w:t>
      </w:r>
    </w:p>
    <w:p w14:paraId="4BDCB7FA" w14:textId="77777777" w:rsidR="00DF1A7C" w:rsidRPr="00DF1A7C" w:rsidRDefault="00DF1A7C" w:rsidP="00DF1A7C">
      <w:pPr>
        <w:pStyle w:val="ListParagraph"/>
        <w:spacing w:after="0" w:line="240" w:lineRule="auto"/>
        <w:ind w:left="360" w:right="-1054"/>
        <w:rPr>
          <w:rFonts w:ascii="Arial" w:hAnsi="Arial" w:cs="Arial"/>
          <w:b/>
          <w:sz w:val="24"/>
          <w:szCs w:val="24"/>
          <w:lang w:val="lt-LT" w:eastAsia="lt-LT"/>
        </w:rPr>
      </w:pPr>
    </w:p>
    <w:p w14:paraId="6D8ACA0C" w14:textId="77777777" w:rsidR="00DF1A7C" w:rsidRPr="00DF1A7C" w:rsidRDefault="00DF1A7C" w:rsidP="00DF1A7C">
      <w:pPr>
        <w:pStyle w:val="ListParagraph"/>
        <w:numPr>
          <w:ilvl w:val="0"/>
          <w:numId w:val="5"/>
        </w:numPr>
        <w:spacing w:after="0" w:line="240" w:lineRule="auto"/>
        <w:ind w:right="-1054"/>
        <w:rPr>
          <w:rFonts w:ascii="Arial" w:hAnsi="Arial" w:cs="Arial"/>
          <w:b/>
          <w:sz w:val="24"/>
          <w:szCs w:val="24"/>
          <w:lang w:val="lt-LT" w:eastAsia="lt-LT"/>
        </w:rPr>
      </w:pPr>
      <w:r w:rsidRPr="00DF1A7C">
        <w:rPr>
          <w:rFonts w:ascii="Arial" w:hAnsi="Arial" w:cs="Arial"/>
          <w:b/>
          <w:i/>
          <w:sz w:val="28"/>
          <w:szCs w:val="28"/>
          <w:lang w:val="lt-LT" w:eastAsia="lt-LT"/>
        </w:rPr>
        <w:t>Kiti susitarimai</w:t>
      </w:r>
      <w:r w:rsidRPr="00DF1A7C">
        <w:rPr>
          <w:rFonts w:ascii="Arial" w:hAnsi="Arial" w:cs="Arial"/>
          <w:b/>
          <w:sz w:val="24"/>
          <w:szCs w:val="24"/>
          <w:lang w:val="lt-LT" w:eastAsia="lt-LT"/>
        </w:rPr>
        <w:t xml:space="preserve">  </w:t>
      </w:r>
      <w:r w:rsidRPr="00DF1A7C">
        <w:rPr>
          <w:rFonts w:ascii="Wingdings" w:eastAsiaTheme="minorHAnsi" w:hAnsi="Wingdings" w:cs="Wingdings"/>
          <w:sz w:val="26"/>
          <w:szCs w:val="26"/>
          <w:lang w:val="lt-LT"/>
        </w:rPr>
        <w:t></w:t>
      </w:r>
      <w:r w:rsidRPr="00DF1A7C">
        <w:rPr>
          <w:rFonts w:ascii="Arial" w:hAnsi="Arial" w:cs="Arial"/>
          <w:b/>
          <w:sz w:val="24"/>
          <w:szCs w:val="24"/>
          <w:lang w:val="lt-LT" w:eastAsia="lt-LT"/>
        </w:rPr>
        <w:t xml:space="preserve"> </w:t>
      </w:r>
      <w:r w:rsidRPr="00DF1A7C">
        <w:rPr>
          <w:rFonts w:ascii="Arial" w:hAnsi="Arial" w:cs="Arial"/>
          <w:sz w:val="24"/>
          <w:szCs w:val="24"/>
          <w:lang w:val="lt-LT" w:eastAsia="lt-LT"/>
        </w:rPr>
        <w:t xml:space="preserve">Taip      </w:t>
      </w:r>
      <w:r w:rsidRPr="00DF1A7C">
        <w:rPr>
          <w:rFonts w:ascii="Wingdings" w:eastAsiaTheme="minorHAnsi" w:hAnsi="Wingdings" w:cs="Wingdings"/>
          <w:sz w:val="26"/>
          <w:szCs w:val="26"/>
          <w:lang w:val="lt-LT"/>
        </w:rPr>
        <w:t></w:t>
      </w:r>
      <w:r w:rsidRPr="00DF1A7C">
        <w:rPr>
          <w:rFonts w:ascii="Arial" w:hAnsi="Arial" w:cs="Arial"/>
          <w:sz w:val="24"/>
          <w:szCs w:val="24"/>
          <w:lang w:val="lt-LT" w:eastAsia="lt-LT"/>
        </w:rPr>
        <w:t xml:space="preserve"> Ne</w:t>
      </w:r>
    </w:p>
    <w:p w14:paraId="007616D0" w14:textId="77777777" w:rsidR="00DF1A7C" w:rsidRPr="00DF1A7C" w:rsidRDefault="00DF1A7C" w:rsidP="00DF1A7C">
      <w:pPr>
        <w:pStyle w:val="ListParagraph"/>
        <w:spacing w:after="0" w:line="240" w:lineRule="auto"/>
        <w:ind w:left="360" w:right="-1054"/>
        <w:rPr>
          <w:rFonts w:ascii="Arial" w:hAnsi="Arial" w:cs="Arial"/>
          <w:sz w:val="20"/>
          <w:szCs w:val="20"/>
          <w:lang w:val="lt-LT" w:eastAsia="lt-LT"/>
        </w:rPr>
      </w:pPr>
      <w:r w:rsidRPr="00DF1A7C">
        <w:rPr>
          <w:rFonts w:ascii="Arial" w:hAnsi="Arial" w:cs="Arial"/>
          <w:sz w:val="20"/>
          <w:szCs w:val="20"/>
          <w:lang w:val="lt-LT" w:eastAsia="lt-LT"/>
        </w:rPr>
        <w:t>Jei „Taip“ langelis pažymimas, prie šio susitarimo privalo būti pridedamas priedas, nurodantis kitų susitarimų detales.</w:t>
      </w:r>
    </w:p>
    <w:p w14:paraId="4D55E521" w14:textId="77777777" w:rsidR="0019764A" w:rsidRPr="0019764A" w:rsidRDefault="0019764A" w:rsidP="0019764A">
      <w:pPr>
        <w:spacing w:after="120" w:line="240" w:lineRule="auto"/>
        <w:ind w:left="360"/>
        <w:rPr>
          <w:rFonts w:ascii="Arial" w:hAnsi="Arial" w:cs="Arial"/>
          <w:sz w:val="24"/>
          <w:szCs w:val="24"/>
          <w:lang w:val="lt-LT" w:eastAsia="lt-LT"/>
        </w:rPr>
      </w:pPr>
    </w:p>
    <w:p w14:paraId="73440C56" w14:textId="77777777" w:rsidR="0019764A" w:rsidRPr="0019764A" w:rsidRDefault="0019764A" w:rsidP="0019764A">
      <w:pPr>
        <w:keepNext/>
        <w:numPr>
          <w:ilvl w:val="0"/>
          <w:numId w:val="5"/>
        </w:numPr>
        <w:spacing w:before="240" w:after="60" w:line="240" w:lineRule="auto"/>
        <w:outlineLvl w:val="1"/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</w:pPr>
      <w:r w:rsidRPr="0019764A">
        <w:rPr>
          <w:rFonts w:ascii="Arial" w:hAnsi="Arial" w:cs="Arial"/>
          <w:b/>
          <w:bCs/>
          <w:i/>
          <w:iCs/>
          <w:sz w:val="28"/>
          <w:szCs w:val="28"/>
          <w:lang w:val="lt-LT" w:eastAsia="lt-LT"/>
        </w:rPr>
        <w:t> Šalių parašai</w:t>
      </w:r>
    </w:p>
    <w:p w14:paraId="149A3362" w14:textId="77777777" w:rsidR="0019764A" w:rsidRPr="0019764A" w:rsidRDefault="0019764A" w:rsidP="0019764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7AB1FF0E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1992AEBB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Katės savininkas       </w:t>
      </w:r>
      <w:r w:rsidRPr="0019764A">
        <w:rPr>
          <w:rFonts w:ascii="Arial" w:hAnsi="Arial" w:cs="Arial"/>
          <w:sz w:val="24"/>
          <w:szCs w:val="24"/>
          <w:lang w:val="lt-LT" w:eastAsia="lt-LT"/>
        </w:rPr>
        <w:tab/>
      </w:r>
      <w:r w:rsidRPr="0019764A">
        <w:rPr>
          <w:rFonts w:ascii="Arial" w:hAnsi="Arial" w:cs="Arial"/>
          <w:sz w:val="24"/>
          <w:szCs w:val="24"/>
          <w:lang w:val="lt-LT" w:eastAsia="lt-LT"/>
        </w:rPr>
        <w:tab/>
      </w:r>
      <w:r w:rsidRPr="0019764A">
        <w:rPr>
          <w:rFonts w:ascii="Arial" w:hAnsi="Arial" w:cs="Arial"/>
          <w:sz w:val="24"/>
          <w:szCs w:val="24"/>
          <w:lang w:val="lt-LT" w:eastAsia="lt-LT"/>
        </w:rPr>
        <w:tab/>
        <w:t>Katino savininkas</w:t>
      </w:r>
    </w:p>
    <w:p w14:paraId="2B45EC1D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 xml:space="preserve">                                                </w:t>
      </w:r>
      <w:r w:rsidRPr="0019764A">
        <w:rPr>
          <w:rFonts w:ascii="Arial" w:hAnsi="Arial" w:cs="Arial"/>
          <w:sz w:val="24"/>
          <w:szCs w:val="24"/>
          <w:lang w:val="lt-LT" w:eastAsia="lt-LT"/>
        </w:rPr>
        <w:tab/>
        <w:t xml:space="preserve">   </w:t>
      </w:r>
    </w:p>
    <w:p w14:paraId="347FE682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t>____________________________</w:t>
      </w:r>
      <w:r w:rsidR="00B6589C">
        <w:rPr>
          <w:rFonts w:ascii="Arial" w:hAnsi="Arial" w:cs="Arial"/>
          <w:sz w:val="24"/>
          <w:szCs w:val="24"/>
          <w:lang w:val="lt-LT" w:eastAsia="lt-LT"/>
        </w:rPr>
        <w:tab/>
      </w:r>
      <w:r w:rsidR="00B6589C">
        <w:rPr>
          <w:rFonts w:ascii="Arial" w:hAnsi="Arial" w:cs="Arial"/>
          <w:sz w:val="24"/>
          <w:szCs w:val="24"/>
          <w:lang w:val="lt-LT" w:eastAsia="lt-LT"/>
        </w:rPr>
        <w:tab/>
      </w:r>
      <w:r w:rsidRPr="0019764A">
        <w:rPr>
          <w:rFonts w:ascii="Arial" w:hAnsi="Arial" w:cs="Arial"/>
          <w:sz w:val="24"/>
          <w:szCs w:val="24"/>
          <w:lang w:val="lt-LT" w:eastAsia="lt-LT"/>
        </w:rPr>
        <w:t>________________</w:t>
      </w:r>
      <w:r w:rsidR="00B6589C" w:rsidRPr="0019764A">
        <w:rPr>
          <w:rFonts w:ascii="Arial" w:hAnsi="Arial" w:cs="Arial"/>
          <w:sz w:val="24"/>
          <w:szCs w:val="24"/>
          <w:lang w:val="lt-LT" w:eastAsia="lt-LT"/>
        </w:rPr>
        <w:t>__</w:t>
      </w:r>
      <w:r w:rsidR="00B6589C">
        <w:rPr>
          <w:rFonts w:ascii="Arial" w:hAnsi="Arial" w:cs="Arial"/>
          <w:sz w:val="24"/>
          <w:szCs w:val="24"/>
          <w:lang w:val="lt-LT" w:eastAsia="lt-LT"/>
        </w:rPr>
        <w:t>__________</w:t>
      </w:r>
    </w:p>
    <w:p w14:paraId="29BAD821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16"/>
          <w:szCs w:val="16"/>
          <w:lang w:val="lt-LT" w:eastAsia="lt-LT"/>
        </w:rPr>
      </w:pPr>
      <w:r w:rsidRPr="0019764A">
        <w:rPr>
          <w:rFonts w:ascii="Arial" w:hAnsi="Arial" w:cs="Arial"/>
          <w:sz w:val="16"/>
          <w:szCs w:val="16"/>
          <w:lang w:val="lt-LT" w:eastAsia="lt-LT"/>
        </w:rPr>
        <w:t>Vardas, pavardė, parašas</w:t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 w:rsidR="00B6589C">
        <w:rPr>
          <w:rFonts w:ascii="Arial" w:hAnsi="Arial" w:cs="Arial"/>
          <w:sz w:val="16"/>
          <w:szCs w:val="16"/>
          <w:lang w:val="lt-LT" w:eastAsia="lt-LT"/>
        </w:rPr>
        <w:tab/>
      </w:r>
      <w:r w:rsidRPr="0019764A">
        <w:rPr>
          <w:rFonts w:ascii="Arial" w:hAnsi="Arial" w:cs="Arial"/>
          <w:sz w:val="16"/>
          <w:szCs w:val="16"/>
          <w:lang w:val="lt-LT" w:eastAsia="lt-LT"/>
        </w:rPr>
        <w:t>Vardas, pavardė, parašas</w:t>
      </w:r>
    </w:p>
    <w:p w14:paraId="000227BC" w14:textId="77777777" w:rsidR="0019764A" w:rsidRPr="0019764A" w:rsidRDefault="0019764A" w:rsidP="001976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19764A">
        <w:rPr>
          <w:rFonts w:ascii="Arial" w:hAnsi="Arial" w:cs="Arial"/>
          <w:sz w:val="24"/>
          <w:szCs w:val="24"/>
          <w:lang w:val="lt-LT" w:eastAsia="lt-LT"/>
        </w:rPr>
        <w:br/>
      </w:r>
    </w:p>
    <w:p w14:paraId="6DBAFE2F" w14:textId="77777777" w:rsidR="0019764A" w:rsidRPr="0019764A" w:rsidRDefault="0019764A" w:rsidP="0019764A">
      <w:pPr>
        <w:spacing w:after="0" w:line="240" w:lineRule="auto"/>
        <w:rPr>
          <w:rFonts w:ascii="Arial" w:hAnsi="Arial" w:cs="Arial"/>
          <w:sz w:val="24"/>
          <w:szCs w:val="24"/>
          <w:lang w:val="lt-LT" w:eastAsia="lt-LT"/>
        </w:rPr>
      </w:pPr>
    </w:p>
    <w:p w14:paraId="39B63555" w14:textId="77777777" w:rsidR="00ED79B0" w:rsidRPr="0019764A" w:rsidRDefault="00ED79B0" w:rsidP="0019764A">
      <w:pPr>
        <w:rPr>
          <w:rFonts w:ascii="Arial" w:hAnsi="Arial" w:cs="Arial"/>
          <w:lang w:val="lt-LT"/>
        </w:rPr>
      </w:pPr>
    </w:p>
    <w:sectPr w:rsidR="00ED79B0" w:rsidRPr="0019764A" w:rsidSect="00F96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0" w:right="1440" w:bottom="1440" w:left="1440" w:header="18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1A0B0" w14:textId="77777777" w:rsidR="00FA102B" w:rsidRDefault="00FA102B" w:rsidP="00FB1158">
      <w:pPr>
        <w:spacing w:after="0" w:line="240" w:lineRule="auto"/>
      </w:pPr>
      <w:r>
        <w:separator/>
      </w:r>
    </w:p>
  </w:endnote>
  <w:endnote w:type="continuationSeparator" w:id="0">
    <w:p w14:paraId="7B98CB45" w14:textId="77777777" w:rsidR="00FA102B" w:rsidRDefault="00FA102B" w:rsidP="00FB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6A4C" w14:textId="77777777" w:rsidR="0067315E" w:rsidRDefault="006731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45851" w14:textId="77777777" w:rsidR="00FB1158" w:rsidRDefault="00E1501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3F22C2" wp14:editId="0F251B03">
          <wp:simplePos x="0" y="0"/>
          <wp:positionH relativeFrom="column">
            <wp:posOffset>-923925</wp:posOffset>
          </wp:positionH>
          <wp:positionV relativeFrom="paragraph">
            <wp:posOffset>-1461135</wp:posOffset>
          </wp:positionV>
          <wp:extent cx="7572375" cy="245477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45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5665" w14:textId="77777777" w:rsidR="0067315E" w:rsidRDefault="00673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37B23" w14:textId="77777777" w:rsidR="00FA102B" w:rsidRDefault="00FA102B" w:rsidP="00FB1158">
      <w:pPr>
        <w:spacing w:after="0" w:line="240" w:lineRule="auto"/>
      </w:pPr>
      <w:r>
        <w:separator/>
      </w:r>
    </w:p>
  </w:footnote>
  <w:footnote w:type="continuationSeparator" w:id="0">
    <w:p w14:paraId="5762CF3C" w14:textId="77777777" w:rsidR="00FA102B" w:rsidRDefault="00FA102B" w:rsidP="00FB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6E149" w14:textId="77777777" w:rsidR="0067315E" w:rsidRDefault="006731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0"/>
      <w:gridCol w:w="90"/>
      <w:gridCol w:w="2970"/>
      <w:gridCol w:w="540"/>
    </w:tblGrid>
    <w:tr w:rsidR="00B4000B" w14:paraId="78E8BD2D" w14:textId="77777777" w:rsidTr="00B4000B">
      <w:tc>
        <w:tcPr>
          <w:tcW w:w="2070" w:type="dxa"/>
        </w:tcPr>
        <w:p w14:paraId="4B20D86C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</w:p>
      </w:tc>
      <w:tc>
        <w:tcPr>
          <w:tcW w:w="5670" w:type="dxa"/>
        </w:tcPr>
        <w:p w14:paraId="461B960E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  <w:r w:rsidRPr="00B4000B">
            <w:rPr>
              <w:rFonts w:ascii="Ebrima" w:hAnsi="Ebrima"/>
              <w:b/>
              <w:sz w:val="28"/>
            </w:rPr>
            <w:t>DOKUMENT</w:t>
          </w:r>
          <w:r>
            <w:rPr>
              <w:rFonts w:ascii="Ebrima" w:hAnsi="Ebrima"/>
              <w:b/>
              <w:sz w:val="28"/>
              <w:lang w:val="lt-LT"/>
            </w:rPr>
            <w:t xml:space="preserve">O ŠABLONĄ </w:t>
          </w:r>
          <w:r w:rsidRPr="00B4000B">
            <w:rPr>
              <w:rFonts w:ascii="Ebrima" w:hAnsi="Ebrima"/>
              <w:b/>
              <w:sz w:val="28"/>
              <w:lang w:val="lt-LT"/>
            </w:rPr>
            <w:t>PARENGĖ</w:t>
          </w:r>
        </w:p>
      </w:tc>
      <w:tc>
        <w:tcPr>
          <w:tcW w:w="3600" w:type="dxa"/>
          <w:gridSpan w:val="3"/>
        </w:tcPr>
        <w:p w14:paraId="2B58635D" w14:textId="77777777" w:rsidR="00B4000B" w:rsidRPr="00B4000B" w:rsidRDefault="00B4000B" w:rsidP="00B4000B">
          <w:pPr>
            <w:pStyle w:val="Header"/>
            <w:jc w:val="center"/>
            <w:rPr>
              <w:rFonts w:ascii="Ebrima" w:hAnsi="Ebrima"/>
              <w:b/>
              <w:sz w:val="18"/>
              <w:lang w:val="lt-LT"/>
            </w:rPr>
          </w:pPr>
        </w:p>
      </w:tc>
    </w:tr>
    <w:tr w:rsidR="003E28DC" w14:paraId="16B82E2F" w14:textId="77777777" w:rsidTr="00B4000B">
      <w:trPr>
        <w:gridAfter w:val="1"/>
        <w:wAfter w:w="540" w:type="dxa"/>
      </w:trPr>
      <w:tc>
        <w:tcPr>
          <w:tcW w:w="2070" w:type="dxa"/>
        </w:tcPr>
        <w:p w14:paraId="13AE51C0" w14:textId="77777777" w:rsidR="003E28DC" w:rsidRDefault="003E28DC" w:rsidP="003E28DC">
          <w:pPr>
            <w:pStyle w:val="Header"/>
            <w:ind w:left="-108"/>
          </w:pPr>
          <w:r>
            <w:rPr>
              <w:noProof/>
            </w:rPr>
            <w:drawing>
              <wp:inline distT="0" distB="0" distL="0" distR="0" wp14:anchorId="58F14A0C" wp14:editId="3BB2A220">
                <wp:extent cx="1230135" cy="942975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352" cy="960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gridSpan w:val="2"/>
          <w:vAlign w:val="bottom"/>
        </w:tcPr>
        <w:p w14:paraId="2182E388" w14:textId="77777777" w:rsidR="003E28DC" w:rsidRDefault="003E28DC" w:rsidP="003E28DC">
          <w:pPr>
            <w:pStyle w:val="Header"/>
            <w:jc w:val="center"/>
            <w:rPr>
              <w:rFonts w:ascii="Ebrima" w:hAnsi="Ebrima"/>
              <w:b/>
            </w:rPr>
          </w:pPr>
        </w:p>
        <w:p w14:paraId="355F9566" w14:textId="77777777" w:rsidR="003E28DC" w:rsidRDefault="003E28DC" w:rsidP="003E28DC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b/>
            </w:rPr>
          </w:pPr>
          <w:r w:rsidRPr="003E28DC">
            <w:rPr>
              <w:rFonts w:ascii="Ebrima" w:hAnsi="Ebrima"/>
              <w:b/>
            </w:rPr>
            <w:t>Asociacija „</w:t>
          </w:r>
          <w:r>
            <w:rPr>
              <w:rFonts w:ascii="Ebrima" w:hAnsi="Ebrima"/>
              <w:b/>
            </w:rPr>
            <w:t>B</w:t>
          </w:r>
          <w:r w:rsidRPr="003E28DC">
            <w:rPr>
              <w:rFonts w:ascii="Ebrima" w:hAnsi="Ebrima"/>
              <w:b/>
            </w:rPr>
            <w:t>elamuro katės“</w:t>
          </w:r>
        </w:p>
        <w:p w14:paraId="2EF33E5A" w14:textId="77777777" w:rsidR="003E28DC" w:rsidRPr="003E28DC" w:rsidRDefault="003E28DC" w:rsidP="003E28DC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Įmonės kodas: 304492908</w:t>
          </w:r>
        </w:p>
        <w:p w14:paraId="464BFBE5" w14:textId="77777777" w:rsidR="0067315E" w:rsidRPr="00E15010" w:rsidRDefault="0067315E" w:rsidP="0067315E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  <w:sz w:val="18"/>
            </w:rPr>
          </w:pPr>
          <w:proofErr w:type="spellStart"/>
          <w:r w:rsidRPr="003E28DC">
            <w:rPr>
              <w:rFonts w:ascii="Ebrima" w:hAnsi="Ebrima"/>
              <w:sz w:val="18"/>
            </w:rPr>
            <w:t>Adresas</w:t>
          </w:r>
          <w:proofErr w:type="spellEnd"/>
          <w:r w:rsidRPr="003E28DC">
            <w:rPr>
              <w:rFonts w:ascii="Ebrima" w:hAnsi="Ebrima"/>
              <w:sz w:val="18"/>
            </w:rPr>
            <w:t xml:space="preserve">: </w:t>
          </w:r>
          <w:r>
            <w:rPr>
              <w:rFonts w:ascii="Ebrima" w:hAnsi="Ebrima"/>
              <w:sz w:val="18"/>
            </w:rPr>
            <w:t>Perk</w:t>
          </w:r>
          <w:r>
            <w:rPr>
              <w:rFonts w:ascii="Ebrima" w:hAnsi="Ebrima"/>
              <w:sz w:val="18"/>
              <w:lang w:val="lt-LT"/>
            </w:rPr>
            <w:t>ūnkiemio</w:t>
          </w:r>
          <w:r w:rsidRPr="00E15010">
            <w:rPr>
              <w:rFonts w:ascii="Ebrima" w:hAnsi="Ebrima"/>
              <w:sz w:val="18"/>
            </w:rPr>
            <w:t xml:space="preserve"> g. </w:t>
          </w:r>
          <w:r>
            <w:rPr>
              <w:rFonts w:ascii="Ebrima" w:hAnsi="Ebrima"/>
              <w:sz w:val="18"/>
            </w:rPr>
            <w:t>45-25,</w:t>
          </w:r>
          <w:r w:rsidRPr="00E15010">
            <w:rPr>
              <w:rFonts w:ascii="Ebrima" w:hAnsi="Ebrima"/>
              <w:sz w:val="18"/>
            </w:rPr>
            <w:t xml:space="preserve"> </w:t>
          </w:r>
        </w:p>
        <w:p w14:paraId="0C7550C5" w14:textId="6C0B62F2" w:rsidR="003E28DC" w:rsidRPr="003E28DC" w:rsidRDefault="0067315E" w:rsidP="0067315E">
          <w:pPr>
            <w:pStyle w:val="Header"/>
            <w:tabs>
              <w:tab w:val="clear" w:pos="4819"/>
              <w:tab w:val="center" w:pos="5274"/>
            </w:tabs>
            <w:ind w:left="-114"/>
            <w:jc w:val="center"/>
            <w:rPr>
              <w:rFonts w:ascii="Ebrima" w:hAnsi="Ebrima"/>
            </w:rPr>
          </w:pPr>
          <w:r>
            <w:rPr>
              <w:rFonts w:ascii="Ebrima" w:hAnsi="Ebrima"/>
              <w:sz w:val="18"/>
            </w:rPr>
            <w:t>Vilnius</w:t>
          </w:r>
          <w:r w:rsidRPr="00E15010">
            <w:rPr>
              <w:rFonts w:ascii="Ebrima" w:hAnsi="Ebrima"/>
              <w:sz w:val="18"/>
            </w:rPr>
            <w:t xml:space="preserve">, </w:t>
          </w:r>
          <w:r>
            <w:rPr>
              <w:rFonts w:ascii="Ebrima" w:hAnsi="Ebrima"/>
              <w:sz w:val="18"/>
            </w:rPr>
            <w:t>12101</w:t>
          </w:r>
          <w:r w:rsidRPr="00E15010">
            <w:rPr>
              <w:rFonts w:ascii="Ebrima" w:hAnsi="Ebrima"/>
              <w:sz w:val="18"/>
            </w:rPr>
            <w:t xml:space="preserve"> Lietuva</w:t>
          </w:r>
        </w:p>
      </w:tc>
      <w:tc>
        <w:tcPr>
          <w:tcW w:w="2970" w:type="dxa"/>
          <w:vAlign w:val="bottom"/>
        </w:tcPr>
        <w:p w14:paraId="0BA84812" w14:textId="77777777" w:rsidR="003E28DC" w:rsidRPr="003E28DC" w:rsidRDefault="003E28DC" w:rsidP="003E28DC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Tel. +370 681 54444</w:t>
          </w:r>
        </w:p>
        <w:p w14:paraId="51E19E59" w14:textId="77777777" w:rsidR="003E28DC" w:rsidRPr="003E28DC" w:rsidRDefault="003E28DC" w:rsidP="003E28DC">
          <w:pPr>
            <w:pStyle w:val="Header"/>
            <w:jc w:val="right"/>
            <w:rPr>
              <w:rFonts w:ascii="Ebrima" w:hAnsi="Ebrima"/>
              <w:sz w:val="18"/>
            </w:rPr>
          </w:pPr>
          <w:r w:rsidRPr="003E28DC">
            <w:rPr>
              <w:rFonts w:ascii="Ebrima" w:hAnsi="Ebrima"/>
              <w:sz w:val="18"/>
            </w:rPr>
            <w:t>El. paštas:</w:t>
          </w:r>
          <w:r w:rsidRPr="00F96795">
            <w:rPr>
              <w:rFonts w:ascii="Ebrima" w:hAnsi="Ebrima"/>
              <w:sz w:val="18"/>
            </w:rPr>
            <w:t xml:space="preserve"> </w:t>
          </w:r>
          <w:hyperlink r:id="rId2" w:history="1">
            <w:r w:rsidRPr="00F96795">
              <w:rPr>
                <w:rStyle w:val="Hyperlink"/>
                <w:rFonts w:ascii="Ebrima" w:hAnsi="Ebrima"/>
                <w:color w:val="auto"/>
                <w:sz w:val="18"/>
                <w:u w:val="none"/>
              </w:rPr>
              <w:t>info@belamur.lt</w:t>
            </w:r>
          </w:hyperlink>
        </w:p>
        <w:p w14:paraId="5784A4EE" w14:textId="77777777" w:rsidR="003E28DC" w:rsidRPr="003E28DC" w:rsidRDefault="003E28DC" w:rsidP="003E28DC">
          <w:pPr>
            <w:pStyle w:val="Header"/>
            <w:ind w:left="-114"/>
            <w:jc w:val="right"/>
          </w:pPr>
          <w:r w:rsidRPr="003E28DC">
            <w:rPr>
              <w:rFonts w:ascii="Ebrima" w:hAnsi="Ebrima"/>
              <w:sz w:val="18"/>
            </w:rPr>
            <w:t>Interneto svetainė: www.belamur.lt</w:t>
          </w:r>
        </w:p>
      </w:tc>
    </w:tr>
  </w:tbl>
  <w:p w14:paraId="32D06DE2" w14:textId="77777777" w:rsidR="00FB1158" w:rsidRDefault="003E28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027174" wp14:editId="2BC74216">
              <wp:simplePos x="0" y="0"/>
              <wp:positionH relativeFrom="column">
                <wp:posOffset>-504825</wp:posOffset>
              </wp:positionH>
              <wp:positionV relativeFrom="paragraph">
                <wp:posOffset>95250</wp:posOffset>
              </wp:positionV>
              <wp:extent cx="6829425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A504D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75pt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5459" w14:textId="77777777" w:rsidR="0067315E" w:rsidRDefault="006731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1D44"/>
    <w:multiLevelType w:val="hybridMultilevel"/>
    <w:tmpl w:val="1AB86E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C34DC"/>
    <w:multiLevelType w:val="multilevel"/>
    <w:tmpl w:val="15142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C8F77D2"/>
    <w:multiLevelType w:val="hybridMultilevel"/>
    <w:tmpl w:val="12D86BBC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FD0449C"/>
    <w:multiLevelType w:val="hybridMultilevel"/>
    <w:tmpl w:val="EDBA80EA"/>
    <w:lvl w:ilvl="0" w:tplc="30B85B0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050267"/>
    <w:multiLevelType w:val="hybridMultilevel"/>
    <w:tmpl w:val="4E2445D8"/>
    <w:lvl w:ilvl="0" w:tplc="74D8E5FA">
      <w:numFmt w:val="bullet"/>
      <w:lvlText w:val="•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O/RF/0BftRN5oJgfBB3jyZXMrkc4KFra3r/2XZG8cpE1E/PoPH9tzBzgJFSUW1kN2PcE5Ow+dT7vQ5YqZvYw==" w:salt="5WZcZcu3DZLJdyrWQ4DCUw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58"/>
    <w:rsid w:val="000C3FD8"/>
    <w:rsid w:val="00145ED1"/>
    <w:rsid w:val="00192D2E"/>
    <w:rsid w:val="0019764A"/>
    <w:rsid w:val="00202B8E"/>
    <w:rsid w:val="00272535"/>
    <w:rsid w:val="003E28DC"/>
    <w:rsid w:val="00600BA7"/>
    <w:rsid w:val="00610EF4"/>
    <w:rsid w:val="0067315E"/>
    <w:rsid w:val="008C27D9"/>
    <w:rsid w:val="00A251C6"/>
    <w:rsid w:val="00B4000B"/>
    <w:rsid w:val="00B6589C"/>
    <w:rsid w:val="00BE636F"/>
    <w:rsid w:val="00CD273A"/>
    <w:rsid w:val="00D84F71"/>
    <w:rsid w:val="00D949F5"/>
    <w:rsid w:val="00DB5F1E"/>
    <w:rsid w:val="00DF1A7C"/>
    <w:rsid w:val="00E15010"/>
    <w:rsid w:val="00E33DC5"/>
    <w:rsid w:val="00E7035B"/>
    <w:rsid w:val="00E8543A"/>
    <w:rsid w:val="00ED53B7"/>
    <w:rsid w:val="00ED79B0"/>
    <w:rsid w:val="00F4006E"/>
    <w:rsid w:val="00F400C0"/>
    <w:rsid w:val="00F96795"/>
    <w:rsid w:val="00FA102B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7AAB"/>
  <w15:chartTrackingRefBased/>
  <w15:docId w15:val="{C8869180-84E6-46DF-98F7-1B2E68E0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D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58"/>
  </w:style>
  <w:style w:type="paragraph" w:styleId="Footer">
    <w:name w:val="footer"/>
    <w:basedOn w:val="Normal"/>
    <w:link w:val="FooterChar"/>
    <w:uiPriority w:val="99"/>
    <w:unhideWhenUsed/>
    <w:rsid w:val="00FB1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58"/>
  </w:style>
  <w:style w:type="table" w:styleId="TableGrid">
    <w:name w:val="Table Grid"/>
    <w:basedOn w:val="TableNormal"/>
    <w:uiPriority w:val="39"/>
    <w:rsid w:val="003E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8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F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76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A7C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7C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7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amur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Vadlugiene</dc:creator>
  <cp:keywords/>
  <dc:description/>
  <cp:lastModifiedBy>Vaida</cp:lastModifiedBy>
  <cp:revision>2</cp:revision>
  <dcterms:created xsi:type="dcterms:W3CDTF">2022-02-22T19:48:00Z</dcterms:created>
  <dcterms:modified xsi:type="dcterms:W3CDTF">2022-02-22T19:48:00Z</dcterms:modified>
</cp:coreProperties>
</file>